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BA" w:rsidRPr="00281CED" w:rsidRDefault="008C47AA" w:rsidP="00281CED">
      <w:pPr>
        <w:jc w:val="both"/>
        <w:rPr>
          <w:b/>
          <w:color w:val="0070C0"/>
          <w:sz w:val="24"/>
          <w:szCs w:val="24"/>
          <w:lang w:val="de-DE"/>
        </w:rPr>
      </w:pPr>
      <w:proofErr w:type="spellStart"/>
      <w:r w:rsidRPr="008C47AA">
        <w:rPr>
          <w:b/>
          <w:color w:val="0070C0"/>
          <w:sz w:val="20"/>
          <w:szCs w:val="20"/>
          <w:lang w:val="de-DE"/>
        </w:rPr>
        <w:t>Sevel</w:t>
      </w:r>
      <w:proofErr w:type="spellEnd"/>
      <w:r w:rsidRPr="008C47AA">
        <w:rPr>
          <w:b/>
          <w:color w:val="0070C0"/>
          <w:sz w:val="20"/>
          <w:szCs w:val="20"/>
          <w:lang w:val="de-DE"/>
        </w:rPr>
        <w:t xml:space="preserve">: FCA und </w:t>
      </w:r>
      <w:proofErr w:type="spellStart"/>
      <w:r w:rsidRPr="008C47AA">
        <w:rPr>
          <w:b/>
          <w:color w:val="0070C0"/>
          <w:sz w:val="20"/>
          <w:szCs w:val="20"/>
          <w:lang w:val="de-DE"/>
        </w:rPr>
        <w:t>Groupe</w:t>
      </w:r>
      <w:proofErr w:type="spellEnd"/>
      <w:r w:rsidRPr="008C47AA">
        <w:rPr>
          <w:b/>
          <w:color w:val="0070C0"/>
          <w:sz w:val="20"/>
          <w:szCs w:val="20"/>
          <w:lang w:val="de-DE"/>
        </w:rPr>
        <w:t xml:space="preserve"> PSA verlängern Partnerschaft bis 2023</w:t>
      </w:r>
    </w:p>
    <w:p w:rsidR="00281CED" w:rsidRPr="00281CED" w:rsidRDefault="00281CED" w:rsidP="00281CED">
      <w:pPr>
        <w:jc w:val="both"/>
        <w:rPr>
          <w:color w:val="auto"/>
          <w:szCs w:val="24"/>
          <w:lang w:val="de-DE"/>
        </w:rPr>
      </w:pPr>
    </w:p>
    <w:p w:rsidR="00281CED" w:rsidRPr="002500BA" w:rsidRDefault="002500BA" w:rsidP="00D44AC7">
      <w:pPr>
        <w:spacing w:line="280" w:lineRule="atLeast"/>
        <w:jc w:val="both"/>
        <w:rPr>
          <w:color w:val="auto"/>
          <w:szCs w:val="18"/>
          <w:lang w:val="de-DE"/>
        </w:rPr>
      </w:pPr>
      <w:r w:rsidRPr="002500BA">
        <w:rPr>
          <w:color w:val="auto"/>
          <w:szCs w:val="18"/>
          <w:lang w:val="de-DE"/>
        </w:rPr>
        <w:t>London</w:t>
      </w:r>
      <w:r w:rsidR="00281CED" w:rsidRPr="002500BA">
        <w:rPr>
          <w:color w:val="auto"/>
          <w:szCs w:val="18"/>
          <w:lang w:val="de-DE"/>
        </w:rPr>
        <w:t xml:space="preserve">, </w:t>
      </w:r>
      <w:r w:rsidR="008C47AA">
        <w:rPr>
          <w:color w:val="auto"/>
          <w:szCs w:val="18"/>
          <w:lang w:val="de-DE"/>
        </w:rPr>
        <w:t>14. Februar 2019</w:t>
      </w:r>
    </w:p>
    <w:p w:rsidR="00281CED" w:rsidRPr="002500BA" w:rsidRDefault="00281CED" w:rsidP="00D44AC7">
      <w:pPr>
        <w:spacing w:line="280" w:lineRule="atLeast"/>
        <w:jc w:val="both"/>
        <w:rPr>
          <w:color w:val="auto"/>
          <w:szCs w:val="18"/>
          <w:lang w:val="de-DE"/>
        </w:rPr>
      </w:pPr>
    </w:p>
    <w:p w:rsidR="008C47AA" w:rsidRDefault="008C47AA" w:rsidP="008C47AA">
      <w:pPr>
        <w:pStyle w:val="Textkrper"/>
        <w:jc w:val="both"/>
        <w:rPr>
          <w:rFonts w:cs="Arial"/>
          <w:color w:val="000000"/>
          <w:sz w:val="18"/>
          <w:szCs w:val="18"/>
          <w:lang w:eastAsia="it-IT"/>
        </w:rPr>
      </w:pPr>
      <w:r>
        <w:rPr>
          <w:rFonts w:cs="Arial"/>
          <w:color w:val="000000"/>
          <w:sz w:val="18"/>
          <w:szCs w:val="18"/>
          <w:lang w:eastAsia="it-IT"/>
        </w:rPr>
        <w:t xml:space="preserve">FCA </w:t>
      </w:r>
      <w:proofErr w:type="spellStart"/>
      <w:r>
        <w:rPr>
          <w:rFonts w:cs="Arial"/>
          <w:color w:val="000000"/>
          <w:sz w:val="18"/>
          <w:szCs w:val="18"/>
          <w:lang w:eastAsia="it-IT"/>
        </w:rPr>
        <w:t>Italy</w:t>
      </w:r>
      <w:proofErr w:type="spellEnd"/>
      <w:r>
        <w:rPr>
          <w:rFonts w:cs="Arial"/>
          <w:color w:val="000000"/>
          <w:sz w:val="18"/>
          <w:szCs w:val="18"/>
          <w:lang w:eastAsia="it-IT"/>
        </w:rPr>
        <w:t xml:space="preserve"> und </w:t>
      </w:r>
      <w:bookmarkStart w:id="0" w:name="_GoBack"/>
      <w:bookmarkEnd w:id="0"/>
      <w:proofErr w:type="spellStart"/>
      <w:r>
        <w:rPr>
          <w:rFonts w:cs="Arial"/>
          <w:color w:val="000000"/>
          <w:sz w:val="18"/>
          <w:szCs w:val="18"/>
          <w:lang w:eastAsia="it-IT"/>
        </w:rPr>
        <w:t>Groupe</w:t>
      </w:r>
      <w:proofErr w:type="spellEnd"/>
      <w:r>
        <w:rPr>
          <w:rFonts w:cs="Arial"/>
          <w:color w:val="000000"/>
          <w:sz w:val="18"/>
          <w:szCs w:val="18"/>
          <w:lang w:eastAsia="it-IT"/>
        </w:rPr>
        <w:t xml:space="preserve"> PSA haben eine Vereinbarung zur Verlängerung ihrer vor 40 Jahren begonnenen, erfolgreichen Kooperation für leichte Nutzfahrzeuge bis ins Jahr 2023 unterzeichnet.</w:t>
      </w:r>
    </w:p>
    <w:p w:rsidR="008C47AA" w:rsidRPr="001A3469" w:rsidRDefault="008C47AA" w:rsidP="008C47AA">
      <w:pPr>
        <w:pStyle w:val="Textkrper"/>
        <w:jc w:val="both"/>
        <w:rPr>
          <w:rFonts w:cs="Arial"/>
          <w:color w:val="000000"/>
          <w:sz w:val="18"/>
          <w:szCs w:val="18"/>
          <w:lang w:eastAsia="it-IT"/>
        </w:rPr>
      </w:pPr>
      <w:r w:rsidRPr="001A3469">
        <w:rPr>
          <w:rFonts w:cs="Arial"/>
          <w:color w:val="000000"/>
          <w:sz w:val="18"/>
          <w:szCs w:val="18"/>
          <w:lang w:eastAsia="it-IT"/>
        </w:rPr>
        <w:t xml:space="preserve"> </w:t>
      </w:r>
    </w:p>
    <w:p w:rsidR="008C47AA" w:rsidRDefault="008C47AA" w:rsidP="008C47AA">
      <w:pPr>
        <w:pStyle w:val="Textkrper"/>
        <w:jc w:val="both"/>
        <w:rPr>
          <w:rFonts w:cs="Arial"/>
          <w:color w:val="000000"/>
          <w:sz w:val="18"/>
          <w:szCs w:val="18"/>
          <w:lang w:eastAsia="it-IT"/>
        </w:rPr>
      </w:pPr>
      <w:r>
        <w:rPr>
          <w:rFonts w:cs="Arial"/>
          <w:color w:val="000000"/>
          <w:sz w:val="18"/>
          <w:szCs w:val="18"/>
          <w:lang w:eastAsia="it-IT"/>
        </w:rPr>
        <w:t>Die Bedingungen der neuen Vereinbarung umfassen auch die Fortführung der Produktion von großen Transportern wie Fiat Ducato, Peugeot Boxer und Citroen Jumper durch das Joint Venture sowie die Pr</w:t>
      </w:r>
      <w:r>
        <w:rPr>
          <w:rFonts w:cs="Arial"/>
          <w:color w:val="000000"/>
          <w:sz w:val="18"/>
          <w:szCs w:val="18"/>
          <w:lang w:eastAsia="it-IT"/>
        </w:rPr>
        <w:t>o</w:t>
      </w:r>
      <w:r>
        <w:rPr>
          <w:rFonts w:cs="Arial"/>
          <w:color w:val="000000"/>
          <w:sz w:val="18"/>
          <w:szCs w:val="18"/>
          <w:lang w:eastAsia="it-IT"/>
        </w:rPr>
        <w:t xml:space="preserve">duktion weiterer Versionen, um die Anforderungen der Marken Opel und </w:t>
      </w:r>
      <w:proofErr w:type="spellStart"/>
      <w:r>
        <w:rPr>
          <w:rFonts w:cs="Arial"/>
          <w:color w:val="000000"/>
          <w:sz w:val="18"/>
          <w:szCs w:val="18"/>
          <w:lang w:eastAsia="it-IT"/>
        </w:rPr>
        <w:t>Vauxhall</w:t>
      </w:r>
      <w:proofErr w:type="spellEnd"/>
      <w:r>
        <w:rPr>
          <w:rFonts w:cs="Arial"/>
          <w:color w:val="000000"/>
          <w:sz w:val="18"/>
          <w:szCs w:val="18"/>
          <w:lang w:eastAsia="it-IT"/>
        </w:rPr>
        <w:t xml:space="preserve"> abzudecken.</w:t>
      </w:r>
    </w:p>
    <w:p w:rsidR="008C47AA" w:rsidRPr="001A3469" w:rsidRDefault="008C47AA" w:rsidP="008C47AA">
      <w:pPr>
        <w:pStyle w:val="Textkrper"/>
        <w:jc w:val="both"/>
        <w:rPr>
          <w:rFonts w:cs="Arial"/>
          <w:color w:val="000000"/>
          <w:sz w:val="18"/>
          <w:szCs w:val="18"/>
          <w:lang w:eastAsia="it-IT"/>
        </w:rPr>
      </w:pPr>
    </w:p>
    <w:p w:rsidR="008C47AA" w:rsidRDefault="008C47AA" w:rsidP="008C47AA">
      <w:pPr>
        <w:pStyle w:val="Textkrper"/>
        <w:jc w:val="both"/>
        <w:rPr>
          <w:rFonts w:cs="Arial"/>
          <w:color w:val="000000"/>
          <w:sz w:val="18"/>
          <w:szCs w:val="18"/>
          <w:lang w:eastAsia="it-IT"/>
        </w:rPr>
      </w:pPr>
      <w:r>
        <w:rPr>
          <w:rFonts w:cs="Arial"/>
          <w:color w:val="000000"/>
          <w:sz w:val="18"/>
          <w:szCs w:val="18"/>
          <w:lang w:eastAsia="it-IT"/>
        </w:rPr>
        <w:t xml:space="preserve">Um den erwarteten Anstieg der Nachfrage für FCA und der </w:t>
      </w:r>
      <w:proofErr w:type="spellStart"/>
      <w:r>
        <w:rPr>
          <w:rFonts w:cs="Arial"/>
          <w:color w:val="000000"/>
          <w:sz w:val="18"/>
          <w:szCs w:val="18"/>
          <w:lang w:eastAsia="it-IT"/>
        </w:rPr>
        <w:t>Groupe</w:t>
      </w:r>
      <w:proofErr w:type="spellEnd"/>
      <w:r>
        <w:rPr>
          <w:rFonts w:cs="Arial"/>
          <w:color w:val="000000"/>
          <w:sz w:val="18"/>
          <w:szCs w:val="18"/>
          <w:lang w:eastAsia="it-IT"/>
        </w:rPr>
        <w:t xml:space="preserve"> PSA zu bedienen, haben beide Partner eine Ausweitung der Produktionskapazitäten in </w:t>
      </w:r>
      <w:proofErr w:type="spellStart"/>
      <w:r>
        <w:rPr>
          <w:rFonts w:cs="Arial"/>
          <w:color w:val="000000"/>
          <w:sz w:val="18"/>
          <w:szCs w:val="18"/>
          <w:lang w:eastAsia="it-IT"/>
        </w:rPr>
        <w:t>Sevel</w:t>
      </w:r>
      <w:proofErr w:type="spellEnd"/>
      <w:r>
        <w:rPr>
          <w:rFonts w:cs="Arial"/>
          <w:color w:val="000000"/>
          <w:sz w:val="18"/>
          <w:szCs w:val="18"/>
          <w:lang w:eastAsia="it-IT"/>
        </w:rPr>
        <w:t xml:space="preserve"> ab 2019 mit potenziell zusätzlichen Schichten b</w:t>
      </w:r>
      <w:r>
        <w:rPr>
          <w:rFonts w:cs="Arial"/>
          <w:color w:val="000000"/>
          <w:sz w:val="18"/>
          <w:szCs w:val="18"/>
          <w:lang w:eastAsia="it-IT"/>
        </w:rPr>
        <w:t>e</w:t>
      </w:r>
      <w:r>
        <w:rPr>
          <w:rFonts w:cs="Arial"/>
          <w:color w:val="000000"/>
          <w:sz w:val="18"/>
          <w:szCs w:val="18"/>
          <w:lang w:eastAsia="it-IT"/>
        </w:rPr>
        <w:t>schlossen.</w:t>
      </w:r>
    </w:p>
    <w:p w:rsidR="008C47AA" w:rsidRDefault="008C47AA" w:rsidP="008C47AA">
      <w:pPr>
        <w:pStyle w:val="Textkrper"/>
        <w:jc w:val="both"/>
        <w:rPr>
          <w:rFonts w:cs="Arial"/>
          <w:color w:val="000000"/>
          <w:sz w:val="18"/>
          <w:szCs w:val="18"/>
          <w:lang w:eastAsia="it-IT"/>
        </w:rPr>
      </w:pPr>
    </w:p>
    <w:p w:rsidR="008C47AA" w:rsidRDefault="008C47AA" w:rsidP="008C47AA">
      <w:pPr>
        <w:pStyle w:val="Textkrper"/>
        <w:jc w:val="both"/>
        <w:rPr>
          <w:rFonts w:cs="Arial"/>
          <w:color w:val="000000"/>
          <w:sz w:val="18"/>
          <w:szCs w:val="18"/>
          <w:lang w:eastAsia="it-IT"/>
        </w:rPr>
      </w:pPr>
      <w:r>
        <w:rPr>
          <w:rFonts w:cs="Arial"/>
          <w:color w:val="000000"/>
          <w:sz w:val="18"/>
          <w:szCs w:val="18"/>
          <w:lang w:eastAsia="it-IT"/>
        </w:rPr>
        <w:t xml:space="preserve">Die Vereinbarung sieht zudem ergänzend eine mittelfristige Nutzung von Produktionskapazitäten der </w:t>
      </w:r>
      <w:proofErr w:type="spellStart"/>
      <w:r>
        <w:rPr>
          <w:rFonts w:cs="Arial"/>
          <w:color w:val="000000"/>
          <w:sz w:val="18"/>
          <w:szCs w:val="18"/>
          <w:lang w:eastAsia="it-IT"/>
        </w:rPr>
        <w:t>Groupe</w:t>
      </w:r>
      <w:proofErr w:type="spellEnd"/>
      <w:r>
        <w:rPr>
          <w:rFonts w:cs="Arial"/>
          <w:color w:val="000000"/>
          <w:sz w:val="18"/>
          <w:szCs w:val="18"/>
          <w:lang w:eastAsia="it-IT"/>
        </w:rPr>
        <w:t xml:space="preserve"> PSA zur Montage bestimmter Versionen großer Transporter für die Marken Peugeot, Citroen, Opel  und </w:t>
      </w:r>
      <w:proofErr w:type="spellStart"/>
      <w:r>
        <w:rPr>
          <w:rFonts w:cs="Arial"/>
          <w:color w:val="000000"/>
          <w:sz w:val="18"/>
          <w:szCs w:val="18"/>
          <w:lang w:eastAsia="it-IT"/>
        </w:rPr>
        <w:t>Vauxhall</w:t>
      </w:r>
      <w:proofErr w:type="spellEnd"/>
      <w:r>
        <w:rPr>
          <w:rFonts w:cs="Arial"/>
          <w:color w:val="000000"/>
          <w:sz w:val="18"/>
          <w:szCs w:val="18"/>
          <w:lang w:eastAsia="it-IT"/>
        </w:rPr>
        <w:t xml:space="preserve"> vor.</w:t>
      </w:r>
    </w:p>
    <w:p w:rsidR="008C47AA" w:rsidRDefault="008C47AA" w:rsidP="008C47AA">
      <w:pPr>
        <w:pStyle w:val="Textkrper"/>
        <w:jc w:val="both"/>
        <w:rPr>
          <w:rFonts w:cs="Arial"/>
          <w:color w:val="000000"/>
          <w:sz w:val="18"/>
          <w:szCs w:val="18"/>
          <w:lang w:eastAsia="it-IT"/>
        </w:rPr>
      </w:pPr>
    </w:p>
    <w:p w:rsidR="008C47AA" w:rsidRPr="001A3469" w:rsidRDefault="008C47AA" w:rsidP="008C47AA">
      <w:pPr>
        <w:pStyle w:val="Textkrper"/>
        <w:jc w:val="both"/>
        <w:rPr>
          <w:rFonts w:cs="Arial"/>
          <w:color w:val="000000"/>
          <w:sz w:val="18"/>
          <w:szCs w:val="18"/>
          <w:lang w:eastAsia="it-IT"/>
        </w:rPr>
      </w:pPr>
      <w:r>
        <w:rPr>
          <w:rFonts w:cs="Arial"/>
          <w:color w:val="000000"/>
          <w:sz w:val="18"/>
          <w:szCs w:val="18"/>
          <w:lang w:eastAsia="it-IT"/>
        </w:rPr>
        <w:t xml:space="preserve">Das 1981 in Val di </w:t>
      </w:r>
      <w:proofErr w:type="spellStart"/>
      <w:r>
        <w:rPr>
          <w:rFonts w:cs="Arial"/>
          <w:color w:val="000000"/>
          <w:sz w:val="18"/>
          <w:szCs w:val="18"/>
          <w:lang w:eastAsia="it-IT"/>
        </w:rPr>
        <w:t>Sangro</w:t>
      </w:r>
      <w:proofErr w:type="spellEnd"/>
      <w:r>
        <w:rPr>
          <w:rFonts w:cs="Arial"/>
          <w:color w:val="000000"/>
          <w:sz w:val="18"/>
          <w:szCs w:val="18"/>
          <w:lang w:eastAsia="it-IT"/>
        </w:rPr>
        <w:t xml:space="preserve"> (</w:t>
      </w:r>
      <w:proofErr w:type="spellStart"/>
      <w:r>
        <w:rPr>
          <w:rFonts w:cs="Arial"/>
          <w:color w:val="000000"/>
          <w:sz w:val="18"/>
          <w:szCs w:val="18"/>
          <w:lang w:eastAsia="it-IT"/>
        </w:rPr>
        <w:t>Atessa</w:t>
      </w:r>
      <w:proofErr w:type="spellEnd"/>
      <w:r>
        <w:rPr>
          <w:rFonts w:cs="Arial"/>
          <w:color w:val="000000"/>
          <w:sz w:val="18"/>
          <w:szCs w:val="18"/>
          <w:lang w:eastAsia="it-IT"/>
        </w:rPr>
        <w:t xml:space="preserve">, Italien) eingeweihte Werk </w:t>
      </w:r>
      <w:proofErr w:type="spellStart"/>
      <w:r>
        <w:rPr>
          <w:rFonts w:cs="Arial"/>
          <w:color w:val="000000"/>
          <w:sz w:val="18"/>
          <w:szCs w:val="18"/>
          <w:lang w:eastAsia="it-IT"/>
        </w:rPr>
        <w:t>Sevel</w:t>
      </w:r>
      <w:proofErr w:type="spellEnd"/>
      <w:r>
        <w:rPr>
          <w:rFonts w:cs="Arial"/>
          <w:color w:val="000000"/>
          <w:sz w:val="18"/>
          <w:szCs w:val="18"/>
          <w:lang w:eastAsia="it-IT"/>
        </w:rPr>
        <w:t xml:space="preserve"> verfügt über eine Fläche von mehr als 1,2 Millionen Quadratmetern und beschäftigt rund 6200 Mitarbeiter. Es ist das größte und </w:t>
      </w:r>
      <w:proofErr w:type="spellStart"/>
      <w:r>
        <w:rPr>
          <w:rFonts w:cs="Arial"/>
          <w:color w:val="000000"/>
          <w:sz w:val="18"/>
          <w:szCs w:val="18"/>
          <w:lang w:eastAsia="it-IT"/>
        </w:rPr>
        <w:t>felxibelste</w:t>
      </w:r>
      <w:proofErr w:type="spellEnd"/>
      <w:r>
        <w:rPr>
          <w:rFonts w:cs="Arial"/>
          <w:color w:val="000000"/>
          <w:sz w:val="18"/>
          <w:szCs w:val="18"/>
          <w:lang w:eastAsia="it-IT"/>
        </w:rPr>
        <w:t xml:space="preserve"> Werk für die Produktion leichter Nutzfahrzeuge in Europa, das Fahrzeuge in einer großen Anzahl unterschiedl</w:t>
      </w:r>
      <w:r>
        <w:rPr>
          <w:rFonts w:cs="Arial"/>
          <w:color w:val="000000"/>
          <w:sz w:val="18"/>
          <w:szCs w:val="18"/>
          <w:lang w:eastAsia="it-IT"/>
        </w:rPr>
        <w:t>i</w:t>
      </w:r>
      <w:r>
        <w:rPr>
          <w:rFonts w:cs="Arial"/>
          <w:color w:val="000000"/>
          <w:sz w:val="18"/>
          <w:szCs w:val="18"/>
          <w:lang w:eastAsia="it-IT"/>
        </w:rPr>
        <w:t xml:space="preserve">cher Konfigurationen produzieren kann. </w:t>
      </w:r>
      <w:proofErr w:type="spellStart"/>
      <w:r>
        <w:rPr>
          <w:rFonts w:cs="Arial"/>
          <w:color w:val="000000"/>
          <w:sz w:val="18"/>
          <w:szCs w:val="18"/>
          <w:lang w:eastAsia="it-IT"/>
        </w:rPr>
        <w:t>Sevel</w:t>
      </w:r>
      <w:proofErr w:type="spellEnd"/>
      <w:r>
        <w:rPr>
          <w:rFonts w:cs="Arial"/>
          <w:color w:val="000000"/>
          <w:sz w:val="18"/>
          <w:szCs w:val="18"/>
          <w:lang w:eastAsia="it-IT"/>
        </w:rPr>
        <w:t xml:space="preserve"> ist zudem weltweit eine der fortschrittlichsten Produktion</w:t>
      </w:r>
      <w:r>
        <w:rPr>
          <w:rFonts w:cs="Arial"/>
          <w:color w:val="000000"/>
          <w:sz w:val="18"/>
          <w:szCs w:val="18"/>
          <w:lang w:eastAsia="it-IT"/>
        </w:rPr>
        <w:t>s</w:t>
      </w:r>
      <w:r>
        <w:rPr>
          <w:rFonts w:cs="Arial"/>
          <w:color w:val="000000"/>
          <w:sz w:val="18"/>
          <w:szCs w:val="18"/>
          <w:lang w:eastAsia="it-IT"/>
        </w:rPr>
        <w:t>stätten für leichte Nutzfahrzeuge in Bezug auf Spezialisierung, Organisation und Arbeitsleistung. Das  Werk beherbergt unter anderem eine eigene Akademie, um Aus- und Weiterbildung</w:t>
      </w:r>
      <w:r w:rsidRPr="00FF1894">
        <w:rPr>
          <w:rFonts w:cs="Arial"/>
          <w:color w:val="000000"/>
          <w:sz w:val="18"/>
          <w:szCs w:val="18"/>
          <w:lang w:eastAsia="it-IT"/>
        </w:rPr>
        <w:t xml:space="preserve"> </w:t>
      </w:r>
      <w:r>
        <w:rPr>
          <w:rFonts w:cs="Arial"/>
          <w:color w:val="000000"/>
          <w:sz w:val="18"/>
          <w:szCs w:val="18"/>
          <w:lang w:eastAsia="it-IT"/>
        </w:rPr>
        <w:t>der Mitarbeiter zu g</w:t>
      </w:r>
      <w:r>
        <w:rPr>
          <w:rFonts w:cs="Arial"/>
          <w:color w:val="000000"/>
          <w:sz w:val="18"/>
          <w:szCs w:val="18"/>
          <w:lang w:eastAsia="it-IT"/>
        </w:rPr>
        <w:t>e</w:t>
      </w:r>
      <w:r>
        <w:rPr>
          <w:rFonts w:cs="Arial"/>
          <w:color w:val="000000"/>
          <w:sz w:val="18"/>
          <w:szCs w:val="18"/>
          <w:lang w:eastAsia="it-IT"/>
        </w:rPr>
        <w:t>währleisten, Simulationen durchzuführen und Innovationen zu fördern.</w:t>
      </w:r>
    </w:p>
    <w:p w:rsidR="008C47AA" w:rsidRPr="001A3469" w:rsidRDefault="008C47AA" w:rsidP="008C47AA">
      <w:pPr>
        <w:pStyle w:val="Textkrper"/>
        <w:jc w:val="both"/>
        <w:rPr>
          <w:rFonts w:cs="Arial"/>
          <w:color w:val="000000"/>
          <w:sz w:val="18"/>
          <w:szCs w:val="18"/>
          <w:lang w:eastAsia="it-IT"/>
        </w:rPr>
      </w:pPr>
    </w:p>
    <w:p w:rsidR="008C47AA" w:rsidRDefault="008C47AA" w:rsidP="008C47AA">
      <w:pPr>
        <w:pStyle w:val="Textkrper"/>
        <w:jc w:val="both"/>
        <w:rPr>
          <w:rFonts w:cs="Arial"/>
          <w:color w:val="000000"/>
          <w:sz w:val="18"/>
          <w:szCs w:val="18"/>
          <w:lang w:eastAsia="it-IT"/>
        </w:rPr>
      </w:pPr>
    </w:p>
    <w:p w:rsidR="002500BA" w:rsidRPr="002500BA" w:rsidRDefault="002500BA" w:rsidP="002500BA">
      <w:pPr>
        <w:spacing w:line="280" w:lineRule="atLeast"/>
        <w:jc w:val="both"/>
        <w:rPr>
          <w:color w:val="auto"/>
          <w:szCs w:val="24"/>
          <w:lang w:val="de-DE"/>
        </w:rPr>
      </w:pPr>
    </w:p>
    <w:p w:rsidR="002500BA" w:rsidRPr="002500BA" w:rsidRDefault="002500BA" w:rsidP="002500BA">
      <w:pPr>
        <w:spacing w:line="280" w:lineRule="atLeast"/>
        <w:jc w:val="both"/>
        <w:rPr>
          <w:color w:val="auto"/>
          <w:szCs w:val="24"/>
          <w:lang w:val="de-DE"/>
        </w:rPr>
      </w:pPr>
    </w:p>
    <w:p w:rsidR="0045305E" w:rsidRPr="002500BA" w:rsidRDefault="0045305E" w:rsidP="002500BA">
      <w:pPr>
        <w:spacing w:line="280" w:lineRule="atLeast"/>
        <w:jc w:val="both"/>
        <w:rPr>
          <w:rFonts w:asciiTheme="majorHAnsi" w:hAnsiTheme="majorHAnsi" w:cstheme="majorHAnsi"/>
          <w:i/>
          <w:szCs w:val="16"/>
          <w:lang w:val="fr-FR"/>
        </w:rPr>
      </w:pPr>
    </w:p>
    <w:sectPr w:rsidR="0045305E" w:rsidRPr="002500BA" w:rsidSect="0086283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402" w:right="907" w:bottom="2268" w:left="2268" w:header="567" w:footer="22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81" w:rsidRDefault="00000781" w:rsidP="007368CD">
      <w:r>
        <w:separator/>
      </w:r>
    </w:p>
  </w:endnote>
  <w:endnote w:type="continuationSeparator" w:id="0">
    <w:p w:rsidR="00000781" w:rsidRDefault="00000781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E" w:rsidRDefault="0045305E">
    <w:pPr>
      <w:pStyle w:val="Fuzeile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33CD98F" wp14:editId="40731AD7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E64F82" w:rsidRDefault="00E64F82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="0045305E"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45305E" w:rsidRPr="00E64F82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</w:t>
                          </w:r>
                          <w:proofErr w:type="spellEnd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Strasse</w:t>
                          </w:r>
                          <w:proofErr w:type="spellEnd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1120 Vienna,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b5tg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6n1jj0wVpUz6Bg&#10;KUBgoEWYe7BohPyJ0QAzJMPqx5ZIilH7kUMXXEdAC4bO+UbaDZyuDwvCS4DIsMZoWi71NKC2vWSb&#10;BjxM/cbFHXRMzayYTWtNbPZ9BvPBxrSfZWYAne+t1WniLn4DAAD//wMAUEsDBBQABgAIAAAAIQAl&#10;BYCr3gAAAAkBAAAPAAAAZHJzL2Rvd25yZXYueG1sTI/BTsMwEETvSPyDtUjcWpu2RFWIU1Ugjqgi&#10;5ZLbNnaTtPE6it0m8PUsJ3qb0T7NzmSbyXXiaofQetLwNFcgLFXetFRr+Nq/z9YgQkQy2HmyGr5t&#10;gE1+f5dhavxIn/ZaxFpwCIUUNTQx9qmUoWqswzD3vSW+Hf3gMLIdamkGHDncdXKhVCIdtsQfGuzt&#10;a2Orc3FxGj6O1RZ3sWvH8udU9mXxtnNqr/Xjw7R9ARHtFP9h+KvP1SHnTgd/IRNEx369YlLDLFkl&#10;IBhYLhWLA4vFM8g8k7cL8l8AAAD//wMAUEsBAi0AFAAGAAgAAAAhALaDOJL+AAAA4QEAABMAAAAA&#10;AAAAAAAAAAAAAAAAAFtDb250ZW50X1R5cGVzXS54bWxQSwECLQAUAAYACAAAACEAOP0h/9YAAACU&#10;AQAACwAAAAAAAAAAAAAAAAAvAQAAX3JlbHMvLnJlbHNQSwECLQAUAAYACAAAACEA6eCW+bYCAAC5&#10;BQAADgAAAAAAAAAAAAAAAAAuAgAAZHJzL2Uyb0RvYy54bWxQSwECLQAUAAYACAAAACEAJQWAq94A&#10;AAAJAQAADwAAAAAAAAAAAAAAAAAQBQAAZHJzL2Rvd25yZXYueG1sUEsFBgAAAAAEAAQA8wAAABsG&#10;AAAAAA==&#10;" filled="f" stroked="f">
              <v:textbox inset="1mm,1mm,0,0">
                <w:txbxContent>
                  <w:p w:rsidR="0045305E" w:rsidRPr="00E64F82" w:rsidRDefault="00E64F82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="0045305E"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45305E" w:rsidRPr="00E64F82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</w:t>
                    </w:r>
                    <w:proofErr w:type="spellEnd"/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</w:t>
                    </w:r>
                    <w:proofErr w:type="spellStart"/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Strasse</w:t>
                    </w:r>
                    <w:proofErr w:type="spellEnd"/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1120 Vienna,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AD9866B" wp14:editId="26068852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KhtgIAALkFAAAOAAAAZHJzL2Uyb0RvYy54bWysVG1vmzAQ/j5p/8Hyd8pLDA2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6xzPEowE7aFHD2xv0K3co8SWZxx0Bl73A/iZPZihzS5VPdzJ6qtGQi5bKjbsRik5tozWQC+0N/2z&#10;qxOOtiDr8YOsIQzdGumA9o3qbe2gGgjQoU2Pp9ZYKhUYoygK4jTGqIIzMovILHYhaHa8PSht3jHZ&#10;I7vIsYLWO3S6u9PGsqHZ0cUGE7LkXefa34lnBnCcLBAbrtozy8J180capKv5ak48EiUrjwRF4d2U&#10;S+IlZXgZF7NiuSzCnzZuSLKW1zUTNsxRWSH5s84dND5p4qQtLTteWzhLSavNetkptKOg7NJ9h4Kc&#10;ufnPabgiQC4vUgojEtxGqVcm80uPlCT20stg7gVhepsmAUlJUT5P6Y4L9u8poTHHaRzFk5h+m1vg&#10;vte50aznBmZHx/scz09ONLMSXInatdZQ3k3rs1JY+k+lgHYfG+0EazU6qdXs13v3NIiNbsW8lvUj&#10;KFhJEBjIFOYeLFqpvmM0wgzJsf62pYph1L0X8ApmCdCCoXO+UW4D1vVxQUUFEDk2GE3LpZkG1HZQ&#10;fNNChOm9CXkDL6bhTsxPbA7vDOaDy+kwy+wAOt87r6eJu/gF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MTPiob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3A87646" wp14:editId="50CE3604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MDtAIAALk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WTGUactNCjRzpotBIDmpny9J1KwOuhAz89wDa02aaquntRfFWIi3VN+I4upRR9TUkJ9Hxz0724&#10;OuIoA7LtP4gSwpC9FhZoqGRragfVQIAObXo6t8ZQKUzIcBJMIzgq4AzscDK1IUhyut1Jpd9R0SJj&#10;pFhC6y06OdwrbdiQ5ORignGRs6ax7W/41QY4jjsQG66aM8PCdvNH7MWb+WYeOmEQbZzQyzJnma9D&#10;J8r92TSbZOt15v80cf0wqVlZUm7CnJTlh3/WuaPGR02ctaVEw0oDZygpuduuG4kOBJSd2+9YkAs3&#10;95qGLQLk8iIlPwi9VRA7eTSfOWEeTp145s0dz49XceSFcZjl1yndM07/PSXUpzieBtNRTL/NzbPf&#10;69xI0jINs6NhbYrnZyeSGAlueGlbqwlrRvuiFIb+cymg3adGW8EajY5q1cN2sE/DSs2IeSvKJ1Cw&#10;FCAw0CLMPTBqIb9j1MMMSbH6tieSYtS85/AKJhHQgqFzuZB2Abvbk0F4ARAp1hiN5lqPA2rfSbar&#10;IcL43rhYwoupmBXzM5vjO4P5YHM6zjIzgC7X1ut54i5+AQAA//8DAFBLAwQUAAYACAAAACEAR2iM&#10;BN4AAAAJAQAADwAAAGRycy9kb3ducmV2LnhtbEyPy07DMBBF90j8gzVI7Fq7SA0lxKkqEEtUkbLJ&#10;bhpPk4AfUew2ga9nWMFydI/uPVNsZ2fFhcbYB69htVQgyDfB9L7V8H54WWxAxITeoA2eNHxRhG15&#10;fVVgbsLk3+hSpVZwiY85auhSGnIpY9ORw7gMA3nOTmF0mPgcW2lGnLjcWXmnVCYd9p4XOhzoqaPm&#10;szo7Da+nZof7ZPup/v6oh7p63jt10Pr2Zt49gkg0pz8YfvVZHUp2OoazN1FYDdlGrRjVsMiyNQgm&#10;HtT6HsSR0QxkWcj/H5Q/AAAA//8DAFBLAQItABQABgAIAAAAIQC2gziS/gAAAOEBAAATAAAAAAAA&#10;AAAAAAAAAAAAAABbQ29udGVudF9UeXBlc10ueG1sUEsBAi0AFAAGAAgAAAAhADj9If/WAAAAlAEA&#10;AAsAAAAAAAAAAAAAAAAALwEAAF9yZWxzLy5yZWxzUEsBAi0AFAAGAAgAAAAhABhgUwO0AgAAuQUA&#10;AA4AAAAAAAAAAAAAAAAALgIAAGRycy9lMm9Eb2MueG1sUEsBAi0AFAAGAAgAAAAhAEdojATeAAAA&#10;CQEAAA8AAAAAAAAAAAAAAAAADgUAAGRycy9kb3ducmV2LnhtbFBLBQYAAAAABAAEAPMAAAAZBgAA&#10;AAA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81" w:rsidRDefault="00000781" w:rsidP="007368CD">
      <w:r>
        <w:separator/>
      </w:r>
    </w:p>
  </w:footnote>
  <w:footnote w:type="continuationSeparator" w:id="0">
    <w:p w:rsidR="00000781" w:rsidRDefault="00000781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850A2B" w:rsidP="007368CD"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3B089CE1" wp14:editId="547736F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50A2B" w:rsidRPr="00850A2B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50A2B" w:rsidRPr="00850A2B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7C8533D1" wp14:editId="1D21C3B3">
              <wp:simplePos x="0" y="0"/>
              <wp:positionH relativeFrom="page">
                <wp:posOffset>609600</wp:posOffset>
              </wp:positionH>
              <wp:positionV relativeFrom="page">
                <wp:posOffset>1236345</wp:posOffset>
              </wp:positionV>
              <wp:extent cx="228600" cy="2111375"/>
              <wp:effectExtent l="0" t="0" r="0" b="3175"/>
              <wp:wrapTight wrapText="bothSides">
                <wp:wrapPolygon edited="0">
                  <wp:start x="0" y="0"/>
                  <wp:lineTo x="0" y="21438"/>
                  <wp:lineTo x="19800" y="21438"/>
                  <wp:lineTo x="19800" y="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11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B84" w:rsidRPr="000F2D20" w:rsidRDefault="00AE3B84" w:rsidP="00AE3B84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375E15" w:rsidRPr="000F2D20" w:rsidRDefault="00375E15" w:rsidP="007368C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pt;margin-top:97.35pt;width:18pt;height:166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XO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I/NuUZepWC130PfnqEfWizpar6O1F+V4iLdUP4jt5IKYaGkgrS881N9+zq&#10;hKMMyHb4JCqIQ/ZaWKCxlp2pHVQDATq06fHUGpNLCZtBEEcenJRwFPi+f7lc2BAknW/3UukPVHTI&#10;GBmW0HqLTg53SptsSDq7mGBcFKxtbftb/mIDHKcdiA1XzZnJwnbzZ+Ilm3gTh04YRBsn9PLcuSnW&#10;oRMV/nKRX+brde4/mbh+mDasqig3YWZl+eGfde6o8UkTJ20p0bLKwJmUlNxt161EBwLKLux3LMiZ&#10;m/syDVsE4PKKkh+E3m2QOEUUL52wCBdOsvRix/OT2yTywiTMi5eU7hin/04JDRlOFsFiEtNvuXn2&#10;e8uNpB3TMDta1mU4PjmR1EhwwyvbWk1YO9lnpTDpP5cC2j032grWaHRSqx63o30aVs1GzFtRPYKC&#10;pQCBgRhh7oFh1mAJvwOMkQyrH3siKUbtRw4PAbb1bMjZ2M4G4WUjYBppjCZzrafZtO8l2zUAPj01&#10;Lm7gsdTM6vg5keMTg9Fg6RzHmJk95//W63nYrn4BAAD//wMAUEsDBBQABgAIAAAAIQDesmWL3gAA&#10;AAoBAAAPAAAAZHJzL2Rvd25yZXYueG1sTI/BTsMwEETvSPyDtUjcqENCUxriVChSxa0SpR/gxksc&#10;NV6H2G3Sv2d7guPOjmbelJvZ9eKCY+g8KXheJCCQGm86ahUcvrZPryBC1GR07wkVXDHAprq/K3Vh&#10;/ESfeNnHVnAIhUIrsDEOhZShseh0WPgBiX/ffnQ68jm20ox64nDXyzRJcul0R9xg9YC1xea0PzsF&#10;u6u0U+aWh6au812e/Wz16aNX6vFhfn8DEXGOf2a44TM6VMx09GcyQfQK1jlPiayvX1YgboYsZeWo&#10;YJmuUpBVKf9PqH4BAAD//wMAUEsBAi0AFAAGAAgAAAAhALaDOJL+AAAA4QEAABMAAAAAAAAAAAAA&#10;AAAAAAAAAFtDb250ZW50X1R5cGVzXS54bWxQSwECLQAUAAYACAAAACEAOP0h/9YAAACUAQAACwAA&#10;AAAAAAAAAAAAAAAvAQAAX3JlbHMvLnJlbHNQSwECLQAUAAYACAAAACEAncQlzrACAAC0BQAADgAA&#10;AAAAAAAAAAAAAAAuAgAAZHJzL2Uyb0RvYy54bWxQSwECLQAUAAYACAAAACEA3rJli9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AE3B84" w:rsidRPr="000F2D20" w:rsidRDefault="00AE3B84" w:rsidP="00AE3B84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375E15" w:rsidRPr="000F2D20" w:rsidRDefault="00375E15" w:rsidP="007368C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335D7DB9" wp14:editId="24ACF7ED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txAAIAAPUDAAAOAAAAZHJzL2Uyb0RvYy54bWysU8GO0zAQvSPxD5bvNMm27ELUdLXqahHS&#10;AisWPmDqOIlF4jFjt2n5esZOWwrcEBfLY4/fvHnzvLzdD73YafIGbSWLWS6FtgprY9tKfv3y8OqN&#10;FD6AraFHqyt50F7erl6+WI6u1FfYYV9rEgxifTm6SnYhuDLLvOr0AH6GTlu+bJAGCBxSm9UEI6MP&#10;fXaV59fZiFQ7QqW959P76VKuEn7TaBU+NY3XQfSVZG4hrZTWTVyz1RLKlsB1Rh1pwD+wGMBYLnqG&#10;uocAYkvmL6jBKEKPTZgpHDJsGqN06oG7KfI/unnuwOnUC4vj3Vkm//9g1cfdEwlTV3IuhYWBR/SZ&#10;RQPb9loUN1Gf0fmS057dE8UOvXtE9c0Li+uO0/QdEY6dhppZFTE/++1BDDw/FZvxA9YMD9uASap9&#10;Q0MEZBHEPk3kcJ6I3geh+HB+neeL11IovpovWKIijSyD8vTakQ/vNA4ibipJTD6hw+7Rh8gGylNK&#10;Yo+9qR9M36eA2s26J7GD6I78Jl+f0P1lWm9jssX4bEKcTnTy11QGSqZ8rHhqeZJug/WB2yecvMd/&#10;hTcd0g8pRvZdJf33LZCWon9vWcK3xWIRjXoZ0GWwuQzAKoaqZJBi2q7DZO6tI9N2XKlIali8Y9kb&#10;kxSJ/CZWx2Gxt5JQx38QzXsZp6xfv3X1EwAA//8DAFBLAwQUAAYACAAAACEAvRYHH90AAAAHAQAA&#10;DwAAAGRycy9kb3ducmV2LnhtbEyPQU/CQBSE7yb+h80z8SbbAiVN7SsxiheNB4Ef8GifbaH7tuku&#10;UPz1Lic8TmYy802+HE2nTjy41gpCPIlAsZS2aqVG2G7en1JQzpNU1FlhhAs7WBb3dzlllT3LN5/W&#10;vlahRFxGCI33faa1Kxs25Ca2Zwnejx0M+SCHWlcDnUO56fQ0ihbaUCthoaGeXxsuD+ujQdD0uZra&#10;bf+2ueznyew3/fpY1R7x8WF8eQblefS3MFzxAzoUgWlnj1I51SGkSRySCOHQ1Z3H4cgOIZmlC9BF&#10;rv/zF38AAAD//wMAUEsBAi0AFAAGAAgAAAAhALaDOJL+AAAA4QEAABMAAAAAAAAAAAAAAAAAAAAA&#10;AFtDb250ZW50X1R5cGVzXS54bWxQSwECLQAUAAYACAAAACEAOP0h/9YAAACUAQAACwAAAAAAAAAA&#10;AAAAAAAvAQAAX3JlbHMvLnJlbHNQSwECLQAUAAYACAAAACEADZ07cQACAAD1AwAADgAAAAAAAAAA&#10;AAAAAAAuAgAAZHJzL2Uyb0RvYy54bWxQSwECLQAUAAYACAAAACEAvRYHH90AAAAHAQAADwAAAAAA&#10;AAAAAAAAAABaBAAAZHJzL2Rvd25yZXYueG1sUEsFBgAAAAAEAAQA8wAAAGQFAAAAAA==&#10;" fillcolor="#0070c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1AB01126" wp14:editId="6F8E8E4F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777FC7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4AF64CAF" wp14:editId="65E8A346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AE3B84" w:rsidP="007368CD">
                          <w:pPr>
                            <w:pStyle w:val="01PRESSRELEASE"/>
                            <w:jc w:val="both"/>
                          </w:pPr>
                          <w:r>
                            <w:t>PRESSE</w:t>
                          </w:r>
                          <w:r w:rsidR="00777FC7">
                            <w:t>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37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UZCEXhQ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8fg0AMyIeSuqR1Cw&#10;FCAwECPMPTDMGizhd4AxkmH1Y08kxaj9yOEhwLaeDTkb29kgvGwETCON0WSu9TSb9r1kuwbAp6fG&#10;xQ08lppZHT8ncnxiMBosneMYM7Pn/N96PQ/b1S8AAAD//wMAUEsDBBQABgAIAAAAIQDzRJ9F3QAA&#10;AAkBAAAPAAAAZHJzL2Rvd25yZXYueG1sTI/NboMwEITvlfoO1lbqrTGF4DYUE1VIUW+RmuQBNngD&#10;KP6h2Ank7euc2uPsjGa+Ldez0exKo++dlfC6SICRbZzqbSvhsN+8vAPzAa1C7SxJuJGHdfX4UGKh&#10;3GS/6boLLYsl1hcooQthKDj3TUcG/cINZKN3cqPBEOXYcjXiFMuN5mmSCG6wt3Ghw4Hqjprz7mIk&#10;bG+8mzKTH5q6FluR/Wzw/KWlfH6aPz+ABZrDXxju+BEdqsh0dBerPNMSVmIZkxLEMgd297M0Ho4S&#10;8vRNAK9K/v+D6hcAAP//AwBQSwECLQAUAAYACAAAACEAtoM4kv4AAADhAQAAEwAAAAAAAAAAAAAA&#10;AAAAAAAAW0NvbnRlbnRfVHlwZXNdLnhtbFBLAQItABQABgAIAAAAIQA4/SH/1gAAAJQBAAALAAAA&#10;AAAAAAAAAAAAAC8BAABfcmVscy8ucmVsc1BLAQItABQABgAIAAAAIQD1t537sAIAALQFAAAOAAAA&#10;AAAAAAAAAAAAAC4CAABkcnMvZTJvRG9jLnhtbFBLAQItABQABgAIAAAAIQDzRJ9F3QAAAAk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375E15" w:rsidRPr="000F2D20" w:rsidRDefault="00AE3B84" w:rsidP="007368CD">
                    <w:pPr>
                      <w:pStyle w:val="01PRESSRELEASE"/>
                      <w:jc w:val="both"/>
                    </w:pPr>
                    <w:r>
                      <w:t>PRESSE</w:t>
                    </w:r>
                    <w:r w:rsidR="00777FC7">
                      <w:t>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8CC9C22" wp14:editId="4C8E86D0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NyAAIAAPUDAAAOAAAAZHJzL2Uyb0RvYy54bWysU8GO0zAQvSPxD5bvNEm3LBA1Xa26WoS0&#10;sCsWPmDqOIlF4jFjt2n5esZOWwrcEBfLY4/fvHnzvLzZD73YafIGbSWLWS6FtgprY9tKfv1y/+qt&#10;FD6AraFHqyt50F7erF6+WI6u1HPssK81CQaxvhxdJbsQXJllXnV6AD9Dpy1fNkgDBA6pzWqCkdGH&#10;Ppvn+XU2ItWOUGnv+fRuupSrhN80WoXHpvE6iL6SzC2kldK6iWu2WkLZErjOqCMN+AcWAxjLRc9Q&#10;dxBAbMn8BTUYReixCTOFQ4ZNY5ROPXA3Rf5HN88dOJ16YXG8O8vk/x+s+rR7ImFqnp0UFgYe0WcW&#10;DWzba1HMoz6j8yWnPbsnih1694DqmxcW1x2n6VsiHDsNNbMqYn7224MYeH4qNuNHrBketgGTVPuG&#10;hgjIIoh9msjhPBG9D0Lx4dV1ni9eS6H46mrBEhVpZBmUp9eOfHivcRBxU0li8gkddg8+RDZQnlIS&#10;e+xNfW/6PgXUbtY9iR1Ed+Rv8vUJ3V+m9TYmW4zPJsTpRCd/TWWgZMrHiqeWJ+k2WB+4fcLJe/xX&#10;eNMh/ZBiZN9V0n/fAmkp+g+WJXxXLBbRqJcBXQabywCsYqhKBimm7TpM5t46Mm3HlYqkhsVblr0x&#10;SZHIb2J1HBZ7Kwl1/AfRvJdxyvr1W1c/AQAA//8DAFBLAwQUAAYACAAAACEAvRYHH90AAAAHAQAA&#10;DwAAAGRycy9kb3ducmV2LnhtbEyPQU/CQBSE7yb+h80z8SbbAiVN7SsxiheNB4Ef8GifbaH7tuku&#10;UPz1Lic8TmYy802+HE2nTjy41gpCPIlAsZS2aqVG2G7en1JQzpNU1FlhhAs7WBb3dzlllT3LN5/W&#10;vlahRFxGCI33faa1Kxs25Ca2Zwnejx0M+SCHWlcDnUO56fQ0ihbaUCthoaGeXxsuD+ujQdD0uZra&#10;bf+2ueznyew3/fpY1R7x8WF8eQblefS3MFzxAzoUgWlnj1I51SGkSRySCOHQ1Z3H4cgOIZmlC9BF&#10;rv/zF38AAAD//wMAUEsBAi0AFAAGAAgAAAAhALaDOJL+AAAA4QEAABMAAAAAAAAAAAAAAAAAAAAA&#10;AFtDb250ZW50X1R5cGVzXS54bWxQSwECLQAUAAYACAAAACEAOP0h/9YAAACUAQAACwAAAAAAAAAA&#10;AAAAAAAvAQAAX3JlbHMvLnJlbHNQSwECLQAUAAYACAAAACEA/nujcgACAAD1AwAADgAAAAAAAAAA&#10;AAAAAAAuAgAAZHJzL2Uyb0RvYy54bWxQSwECLQAUAAYACAAAACEAvRYHH90AAAAHAQAADwAAAAAA&#10;AAAAAAAAAABaBAAAZHJzL2Rvd25yZXYueG1sUEsFBgAAAAAEAAQA8wAAAGQFAAAAAA==&#10;" fillcolor="#0070c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12D6B7D3" wp14:editId="5256E075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69EDDB4B" wp14:editId="6502B093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22" name="Grafik 2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017C"/>
    <w:multiLevelType w:val="hybridMultilevel"/>
    <w:tmpl w:val="65469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52DF8"/>
    <w:multiLevelType w:val="hybridMultilevel"/>
    <w:tmpl w:val="2A42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78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7"/>
    <w:rsid w:val="00000781"/>
    <w:rsid w:val="00006E4D"/>
    <w:rsid w:val="000121C3"/>
    <w:rsid w:val="00016A30"/>
    <w:rsid w:val="000228AE"/>
    <w:rsid w:val="0006408A"/>
    <w:rsid w:val="000B700E"/>
    <w:rsid w:val="000C0394"/>
    <w:rsid w:val="000C12DB"/>
    <w:rsid w:val="000D1D5E"/>
    <w:rsid w:val="000D2FA3"/>
    <w:rsid w:val="000E31CA"/>
    <w:rsid w:val="000F7D0A"/>
    <w:rsid w:val="001231B6"/>
    <w:rsid w:val="0012787E"/>
    <w:rsid w:val="00133F35"/>
    <w:rsid w:val="0013681A"/>
    <w:rsid w:val="001548BA"/>
    <w:rsid w:val="001749F1"/>
    <w:rsid w:val="001A0BE5"/>
    <w:rsid w:val="001C4723"/>
    <w:rsid w:val="001C64DD"/>
    <w:rsid w:val="002022A5"/>
    <w:rsid w:val="00204F02"/>
    <w:rsid w:val="00232AAD"/>
    <w:rsid w:val="0024198C"/>
    <w:rsid w:val="002500BA"/>
    <w:rsid w:val="00275FA0"/>
    <w:rsid w:val="00281CED"/>
    <w:rsid w:val="002A107D"/>
    <w:rsid w:val="002D694C"/>
    <w:rsid w:val="002E1072"/>
    <w:rsid w:val="00351C92"/>
    <w:rsid w:val="00366E38"/>
    <w:rsid w:val="00370917"/>
    <w:rsid w:val="00375E15"/>
    <w:rsid w:val="00377799"/>
    <w:rsid w:val="00382044"/>
    <w:rsid w:val="003A72B4"/>
    <w:rsid w:val="003B0D66"/>
    <w:rsid w:val="003D5EAE"/>
    <w:rsid w:val="003D6ABB"/>
    <w:rsid w:val="003E63C0"/>
    <w:rsid w:val="00406679"/>
    <w:rsid w:val="00425778"/>
    <w:rsid w:val="004475B3"/>
    <w:rsid w:val="0045305E"/>
    <w:rsid w:val="00466418"/>
    <w:rsid w:val="004667BD"/>
    <w:rsid w:val="004A0EAB"/>
    <w:rsid w:val="004B28D5"/>
    <w:rsid w:val="004C6F14"/>
    <w:rsid w:val="004D35F7"/>
    <w:rsid w:val="004E0ACC"/>
    <w:rsid w:val="004E4CF8"/>
    <w:rsid w:val="004F6C4E"/>
    <w:rsid w:val="004F7160"/>
    <w:rsid w:val="00520FAB"/>
    <w:rsid w:val="00523673"/>
    <w:rsid w:val="00530CCA"/>
    <w:rsid w:val="00536C68"/>
    <w:rsid w:val="0054158D"/>
    <w:rsid w:val="00544DF0"/>
    <w:rsid w:val="00555C1D"/>
    <w:rsid w:val="00561499"/>
    <w:rsid w:val="005705E1"/>
    <w:rsid w:val="00570E78"/>
    <w:rsid w:val="005737FA"/>
    <w:rsid w:val="00577BF0"/>
    <w:rsid w:val="005B5700"/>
    <w:rsid w:val="005C3C0A"/>
    <w:rsid w:val="005D6272"/>
    <w:rsid w:val="006119D7"/>
    <w:rsid w:val="00633EE1"/>
    <w:rsid w:val="006544AA"/>
    <w:rsid w:val="00673EBC"/>
    <w:rsid w:val="00697CAA"/>
    <w:rsid w:val="006A176F"/>
    <w:rsid w:val="006E7FE9"/>
    <w:rsid w:val="006F0C6B"/>
    <w:rsid w:val="00700033"/>
    <w:rsid w:val="007368CD"/>
    <w:rsid w:val="00751609"/>
    <w:rsid w:val="0076489F"/>
    <w:rsid w:val="00777FC7"/>
    <w:rsid w:val="007A0B23"/>
    <w:rsid w:val="007B3C55"/>
    <w:rsid w:val="007C7691"/>
    <w:rsid w:val="007D46E9"/>
    <w:rsid w:val="007F3A3A"/>
    <w:rsid w:val="00825B19"/>
    <w:rsid w:val="00847945"/>
    <w:rsid w:val="00850A2B"/>
    <w:rsid w:val="0086283C"/>
    <w:rsid w:val="008708D9"/>
    <w:rsid w:val="00873E41"/>
    <w:rsid w:val="00881AE2"/>
    <w:rsid w:val="008B0AF6"/>
    <w:rsid w:val="008C47AA"/>
    <w:rsid w:val="008D658F"/>
    <w:rsid w:val="00901CA8"/>
    <w:rsid w:val="0090278D"/>
    <w:rsid w:val="009164CA"/>
    <w:rsid w:val="00954078"/>
    <w:rsid w:val="00954835"/>
    <w:rsid w:val="00995FB9"/>
    <w:rsid w:val="009A30A3"/>
    <w:rsid w:val="009A4DFB"/>
    <w:rsid w:val="009C06D8"/>
    <w:rsid w:val="009E47A1"/>
    <w:rsid w:val="009F4A69"/>
    <w:rsid w:val="00A304ED"/>
    <w:rsid w:val="00A86E22"/>
    <w:rsid w:val="00A87BA8"/>
    <w:rsid w:val="00A91C1A"/>
    <w:rsid w:val="00AA5EBA"/>
    <w:rsid w:val="00AA60E1"/>
    <w:rsid w:val="00AC1645"/>
    <w:rsid w:val="00AE3B84"/>
    <w:rsid w:val="00B02389"/>
    <w:rsid w:val="00B1626F"/>
    <w:rsid w:val="00B231D3"/>
    <w:rsid w:val="00B35CCE"/>
    <w:rsid w:val="00B42058"/>
    <w:rsid w:val="00B528E5"/>
    <w:rsid w:val="00B56CCF"/>
    <w:rsid w:val="00B668AB"/>
    <w:rsid w:val="00BA22A7"/>
    <w:rsid w:val="00BB39EE"/>
    <w:rsid w:val="00BB7006"/>
    <w:rsid w:val="00BD06F0"/>
    <w:rsid w:val="00BD5DFC"/>
    <w:rsid w:val="00BE050E"/>
    <w:rsid w:val="00BF1EB7"/>
    <w:rsid w:val="00C409C3"/>
    <w:rsid w:val="00CE2C17"/>
    <w:rsid w:val="00D43DDA"/>
    <w:rsid w:val="00D44AC7"/>
    <w:rsid w:val="00D54482"/>
    <w:rsid w:val="00D82971"/>
    <w:rsid w:val="00D86D00"/>
    <w:rsid w:val="00D90126"/>
    <w:rsid w:val="00D9449F"/>
    <w:rsid w:val="00D95C1D"/>
    <w:rsid w:val="00DA370C"/>
    <w:rsid w:val="00DE5DEC"/>
    <w:rsid w:val="00DF3437"/>
    <w:rsid w:val="00E242B3"/>
    <w:rsid w:val="00E35D9B"/>
    <w:rsid w:val="00E44B42"/>
    <w:rsid w:val="00E64F82"/>
    <w:rsid w:val="00E81717"/>
    <w:rsid w:val="00E84EBA"/>
    <w:rsid w:val="00EA6A58"/>
    <w:rsid w:val="00EC3397"/>
    <w:rsid w:val="00ED052F"/>
    <w:rsid w:val="00EF489C"/>
    <w:rsid w:val="00F25D1D"/>
    <w:rsid w:val="00F45978"/>
    <w:rsid w:val="00F5379F"/>
    <w:rsid w:val="00F6438A"/>
    <w:rsid w:val="00F66FF7"/>
    <w:rsid w:val="00F848D2"/>
    <w:rsid w:val="00F84F40"/>
    <w:rsid w:val="00F86634"/>
    <w:rsid w:val="00FD29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Strong" w:uiPriority="22" w:qFormat="1"/>
    <w:lsdException w:name="Emphasis" w:qFormat="1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2022A5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rsid w:val="002022A5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2022A5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2022A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2022A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2022A5"/>
    <w:rPr>
      <w:i/>
      <w:iCs/>
    </w:rPr>
  </w:style>
  <w:style w:type="paragraph" w:customStyle="1" w:styleId="FiatPresse">
    <w:name w:val="Fiat Presse"/>
    <w:basedOn w:val="Standard"/>
    <w:qFormat/>
    <w:rsid w:val="002022A5"/>
    <w:rPr>
      <w:rFonts w:asciiTheme="minorHAnsi" w:hAnsiTheme="minorHAnsi" w:cstheme="minorHAnsi"/>
    </w:rPr>
  </w:style>
  <w:style w:type="paragraph" w:customStyle="1" w:styleId="Default">
    <w:name w:val="Default"/>
    <w:rsid w:val="001231B6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Strong" w:uiPriority="22" w:qFormat="1"/>
    <w:lsdException w:name="Emphasis" w:qFormat="1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2022A5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rsid w:val="002022A5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2022A5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2022A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2022A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2022A5"/>
    <w:rPr>
      <w:i/>
      <w:iCs/>
    </w:rPr>
  </w:style>
  <w:style w:type="paragraph" w:customStyle="1" w:styleId="FiatPresse">
    <w:name w:val="Fiat Presse"/>
    <w:basedOn w:val="Standard"/>
    <w:qFormat/>
    <w:rsid w:val="002022A5"/>
    <w:rPr>
      <w:rFonts w:asciiTheme="minorHAnsi" w:hAnsiTheme="minorHAnsi" w:cstheme="minorHAnsi"/>
    </w:rPr>
  </w:style>
  <w:style w:type="paragraph" w:customStyle="1" w:styleId="Default">
    <w:name w:val="Default"/>
    <w:rsid w:val="001231B6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94E8-8169-4E4F-AD1A-BE20FD84839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0A3061F-88FA-45B5-8573-06BE73D7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Österreich.dotx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1680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andreas.blecha@fcagroup.com</dc:creator>
  <cp:lastModifiedBy>Blecha Andreas (FCA)</cp:lastModifiedBy>
  <cp:revision>3</cp:revision>
  <cp:lastPrinted>2018-01-09T14:39:00Z</cp:lastPrinted>
  <dcterms:created xsi:type="dcterms:W3CDTF">2019-02-14T14:28:00Z</dcterms:created>
  <dcterms:modified xsi:type="dcterms:W3CDTF">2019-02-14T14:29:00Z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08ef710f-76c7-4910-a4e8-31014d6e2b63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F05458A,19.01.2017 11:31:05,PUBLIC</vt:lpwstr>
  </property>
</Properties>
</file>